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EF" w:rsidRDefault="00FE6371">
      <w:pPr>
        <w:pStyle w:val="BodyText"/>
        <w:spacing w:before="31" w:line="259" w:lineRule="auto"/>
        <w:ind w:left="2619" w:right="2326" w:firstLine="1384"/>
      </w:pPr>
      <w:r>
        <w:t>WESTERN ZONE TREASURER'S REPORT Results from SEPTEMBER 16, 2014 - SEPTEMBER 29, 2015</w:t>
      </w:r>
    </w:p>
    <w:p w:rsidR="00F46DEF" w:rsidRDefault="00FE6371">
      <w:pPr>
        <w:pStyle w:val="BodyText"/>
        <w:ind w:left="3354" w:right="2326"/>
      </w:pPr>
      <w:r>
        <w:t>BUDGET - Sept. 1, 2015 - August 31, 2016</w:t>
      </w:r>
    </w:p>
    <w:p w:rsidR="00F46DEF" w:rsidRDefault="00F46DEF">
      <w:pPr>
        <w:spacing w:after="1"/>
        <w:rPr>
          <w:b/>
          <w:sz w:val="25"/>
        </w:rPr>
      </w:pPr>
    </w:p>
    <w:tbl>
      <w:tblPr>
        <w:tblW w:w="0" w:type="auto"/>
        <w:tblInd w:w="118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5" w:space="0" w:color="000000"/>
          <w:insideV w:val="single" w:sz="15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32"/>
        <w:gridCol w:w="3063"/>
        <w:gridCol w:w="1241"/>
        <w:gridCol w:w="1241"/>
        <w:gridCol w:w="1241"/>
        <w:gridCol w:w="1241"/>
        <w:gridCol w:w="1129"/>
      </w:tblGrid>
      <w:tr w:rsidR="00F46DEF">
        <w:trPr>
          <w:trHeight w:hRule="exact" w:val="313"/>
        </w:trPr>
        <w:tc>
          <w:tcPr>
            <w:tcW w:w="4095" w:type="dxa"/>
            <w:gridSpan w:val="2"/>
            <w:vMerge w:val="restart"/>
          </w:tcPr>
          <w:p w:rsidR="00F46DEF" w:rsidRDefault="00F46DEF"/>
        </w:tc>
        <w:tc>
          <w:tcPr>
            <w:tcW w:w="1241" w:type="dxa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4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  <w:tc>
          <w:tcPr>
            <w:tcW w:w="1241" w:type="dxa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4"/>
              <w:ind w:left="401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2015</w:t>
            </w:r>
          </w:p>
        </w:tc>
        <w:tc>
          <w:tcPr>
            <w:tcW w:w="1241" w:type="dxa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4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2014</w:t>
            </w:r>
          </w:p>
        </w:tc>
        <w:tc>
          <w:tcPr>
            <w:tcW w:w="1241" w:type="dxa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4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2013</w:t>
            </w:r>
          </w:p>
        </w:tc>
        <w:tc>
          <w:tcPr>
            <w:tcW w:w="1128" w:type="dxa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4"/>
              <w:ind w:left="345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2012</w:t>
            </w:r>
          </w:p>
        </w:tc>
      </w:tr>
      <w:tr w:rsidR="00F46DEF">
        <w:trPr>
          <w:trHeight w:hRule="exact" w:val="283"/>
        </w:trPr>
        <w:tc>
          <w:tcPr>
            <w:tcW w:w="4095" w:type="dxa"/>
            <w:gridSpan w:val="2"/>
            <w:vMerge/>
          </w:tcPr>
          <w:p w:rsidR="00F46DEF" w:rsidRDefault="00F46DEF"/>
        </w:tc>
        <w:tc>
          <w:tcPr>
            <w:tcW w:w="1241" w:type="dxa"/>
            <w:tcBorders>
              <w:top w:val="nil"/>
            </w:tcBorders>
          </w:tcPr>
          <w:p w:rsidR="00F46DEF" w:rsidRDefault="00FE6371">
            <w:pPr>
              <w:pStyle w:val="TableParagraph"/>
              <w:spacing w:before="8"/>
              <w:ind w:left="30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Budget</w:t>
            </w:r>
          </w:p>
        </w:tc>
        <w:tc>
          <w:tcPr>
            <w:tcW w:w="1241" w:type="dxa"/>
            <w:tcBorders>
              <w:top w:val="nil"/>
            </w:tcBorders>
          </w:tcPr>
          <w:p w:rsidR="00F46DEF" w:rsidRDefault="00FE6371">
            <w:pPr>
              <w:pStyle w:val="TableParagraph"/>
              <w:spacing w:before="8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241" w:type="dxa"/>
            <w:tcBorders>
              <w:top w:val="nil"/>
            </w:tcBorders>
          </w:tcPr>
          <w:p w:rsidR="00F46DEF" w:rsidRDefault="00FE6371">
            <w:pPr>
              <w:pStyle w:val="TableParagraph"/>
              <w:spacing w:before="8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241" w:type="dxa"/>
            <w:tcBorders>
              <w:top w:val="nil"/>
            </w:tcBorders>
          </w:tcPr>
          <w:p w:rsidR="00F46DEF" w:rsidRDefault="00FE6371">
            <w:pPr>
              <w:pStyle w:val="TableParagraph"/>
              <w:spacing w:before="8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128" w:type="dxa"/>
            <w:tcBorders>
              <w:top w:val="nil"/>
            </w:tcBorders>
          </w:tcPr>
          <w:p w:rsidR="00F46DEF" w:rsidRDefault="00FE6371">
            <w:pPr>
              <w:pStyle w:val="TableParagraph"/>
              <w:spacing w:before="8"/>
              <w:ind w:left="283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E6371">
            <w:pPr>
              <w:pStyle w:val="TableParagraph"/>
              <w:ind w:left="16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AGE GROUP MEET REVENUE</w:t>
            </w:r>
          </w:p>
        </w:tc>
      </w:tr>
      <w:tr w:rsidR="00F46DEF">
        <w:trPr>
          <w:trHeight w:hRule="exact" w:val="506"/>
        </w:trPr>
        <w:tc>
          <w:tcPr>
            <w:tcW w:w="4095" w:type="dxa"/>
            <w:gridSpan w:val="2"/>
          </w:tcPr>
          <w:p w:rsidR="00F46DEF" w:rsidRDefault="00FE6371">
            <w:pPr>
              <w:pStyle w:val="TableParagraph"/>
              <w:spacing w:before="112"/>
              <w:ind w:left="243" w:right="0"/>
              <w:jc w:val="left"/>
              <w:rPr>
                <w:sz w:val="20"/>
              </w:rPr>
            </w:pPr>
            <w:r>
              <w:rPr>
                <w:sz w:val="20"/>
              </w:rPr>
              <w:t>Meet Entry Fees:</w:t>
            </w:r>
          </w:p>
        </w:tc>
        <w:tc>
          <w:tcPr>
            <w:tcW w:w="1241" w:type="dxa"/>
            <w:tcBorders>
              <w:right w:val="nil"/>
            </w:tcBorders>
          </w:tcPr>
          <w:p w:rsidR="00F46DEF" w:rsidRDefault="00FE6371">
            <w:pPr>
              <w:pStyle w:val="TableParagraph"/>
              <w:spacing w:before="112"/>
              <w:ind w:left="16" w:right="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Kearnes</w:t>
            </w:r>
            <w:proofErr w:type="spellEnd"/>
            <w:r>
              <w:rPr>
                <w:sz w:val="20"/>
              </w:rPr>
              <w:t>, UT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112"/>
              <w:ind w:left="35" w:right="0"/>
              <w:jc w:val="left"/>
              <w:rPr>
                <w:sz w:val="20"/>
              </w:rPr>
            </w:pPr>
            <w:r>
              <w:rPr>
                <w:sz w:val="20"/>
              </w:rPr>
              <w:t>Maui, HI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0" w:line="256" w:lineRule="auto"/>
              <w:ind w:left="36" w:right="0"/>
              <w:jc w:val="left"/>
              <w:rPr>
                <w:sz w:val="20"/>
              </w:rPr>
            </w:pPr>
            <w:r>
              <w:rPr>
                <w:sz w:val="20"/>
              </w:rPr>
              <w:t>Federal Way, WA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46DEF"/>
        </w:tc>
        <w:tc>
          <w:tcPr>
            <w:tcW w:w="1128" w:type="dxa"/>
            <w:tcBorders>
              <w:left w:val="nil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vMerge w:val="restart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Individual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11,505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11,238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6,322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7,618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vMerge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Relays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1,936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1,980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1,732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2,152</w:t>
            </w:r>
          </w:p>
        </w:tc>
      </w:tr>
      <w:tr w:rsidR="00F46DEF">
        <w:trPr>
          <w:trHeight w:hRule="exact" w:val="507"/>
        </w:trPr>
        <w:tc>
          <w:tcPr>
            <w:tcW w:w="1032" w:type="dxa"/>
            <w:vMerge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spacing w:before="112"/>
              <w:ind w:left="395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Age Group Meet Revenue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18,000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13,441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13,218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8,054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9,770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E6371">
            <w:pPr>
              <w:pStyle w:val="TableParagraph"/>
              <w:spacing w:before="1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SENIOR  MEET REVENUE</w:t>
            </w:r>
          </w:p>
        </w:tc>
      </w:tr>
      <w:tr w:rsidR="00F46DEF">
        <w:trPr>
          <w:trHeight w:hRule="exact" w:val="305"/>
        </w:trPr>
        <w:tc>
          <w:tcPr>
            <w:tcW w:w="4095" w:type="dxa"/>
            <w:gridSpan w:val="2"/>
            <w:tcBorders>
              <w:right w:val="nil"/>
            </w:tcBorders>
          </w:tcPr>
          <w:p w:rsidR="00F46DEF" w:rsidRDefault="00FE6371">
            <w:pPr>
              <w:pStyle w:val="TableParagraph"/>
              <w:ind w:left="243" w:right="0"/>
              <w:jc w:val="left"/>
              <w:rPr>
                <w:sz w:val="20"/>
              </w:rPr>
            </w:pPr>
            <w:r>
              <w:rPr>
                <w:sz w:val="20"/>
              </w:rPr>
              <w:t>Meet Entry Fees: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ind w:left="395" w:right="0"/>
              <w:jc w:val="left"/>
              <w:rPr>
                <w:sz w:val="20"/>
              </w:rPr>
            </w:pPr>
            <w:r>
              <w:rPr>
                <w:sz w:val="20"/>
              </w:rPr>
              <w:t>Clovis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ind w:left="396" w:right="0"/>
              <w:jc w:val="left"/>
              <w:rPr>
                <w:sz w:val="20"/>
              </w:rPr>
            </w:pPr>
            <w:r>
              <w:rPr>
                <w:sz w:val="20"/>
              </w:rPr>
              <w:t>Clovis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ind w:left="396" w:right="0"/>
              <w:jc w:val="left"/>
              <w:rPr>
                <w:sz w:val="20"/>
              </w:rPr>
            </w:pPr>
            <w:r>
              <w:rPr>
                <w:sz w:val="20"/>
              </w:rPr>
              <w:t>Clovis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46DEF"/>
        </w:tc>
        <w:tc>
          <w:tcPr>
            <w:tcW w:w="1128" w:type="dxa"/>
            <w:tcBorders>
              <w:left w:val="nil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Individual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16,000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16,962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21,728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10,758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8,388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Relays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1,636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2,350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1,716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395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Senior Meet Revenue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17,500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18,598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24,078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12,474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9,648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E6371">
            <w:pPr>
              <w:pStyle w:val="TableParagraph"/>
              <w:spacing w:before="1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OTHER REVENUE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Zone Board of Review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41" w:type="dxa"/>
          </w:tcPr>
          <w:p w:rsidR="00F46DEF" w:rsidRDefault="00F46DEF"/>
        </w:tc>
        <w:tc>
          <w:tcPr>
            <w:tcW w:w="1241" w:type="dxa"/>
          </w:tcPr>
          <w:p w:rsidR="00F46DEF" w:rsidRDefault="00F46DEF"/>
        </w:tc>
        <w:tc>
          <w:tcPr>
            <w:tcW w:w="1128" w:type="dxa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Diversity Camp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15,033</w:t>
            </w:r>
          </w:p>
        </w:tc>
        <w:tc>
          <w:tcPr>
            <w:tcW w:w="1241" w:type="dxa"/>
          </w:tcPr>
          <w:p w:rsidR="00F46DEF" w:rsidRDefault="00F46DEF"/>
        </w:tc>
        <w:tc>
          <w:tcPr>
            <w:tcW w:w="1128" w:type="dxa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Interest Income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bottom w:val="single" w:sz="16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4095" w:type="dxa"/>
            <w:gridSpan w:val="2"/>
            <w:tcBorders>
              <w:top w:val="single" w:sz="16" w:space="0" w:color="000000"/>
              <w:right w:val="nil"/>
            </w:tcBorders>
          </w:tcPr>
          <w:p w:rsidR="00F46DEF" w:rsidRDefault="00FE6371">
            <w:pPr>
              <w:pStyle w:val="TableParagraph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Revenue:</w:t>
            </w:r>
          </w:p>
        </w:tc>
        <w:tc>
          <w:tcPr>
            <w:tcW w:w="1241" w:type="dxa"/>
            <w:tcBorders>
              <w:top w:val="single" w:sz="16" w:space="0" w:color="000000"/>
              <w:left w:val="nil"/>
              <w:right w:val="nil"/>
            </w:tcBorders>
          </w:tcPr>
          <w:p w:rsidR="00F46DEF" w:rsidRDefault="00FE6371">
            <w:pPr>
              <w:pStyle w:val="TableParagraph"/>
              <w:ind w:right="93"/>
              <w:rPr>
                <w:sz w:val="20"/>
              </w:rPr>
            </w:pPr>
            <w:r>
              <w:rPr>
                <w:w w:val="95"/>
                <w:sz w:val="20"/>
              </w:rPr>
              <w:t>45,750</w:t>
            </w:r>
          </w:p>
        </w:tc>
        <w:tc>
          <w:tcPr>
            <w:tcW w:w="1241" w:type="dxa"/>
            <w:tcBorders>
              <w:top w:val="single" w:sz="16" w:space="0" w:color="000000"/>
              <w:left w:val="nil"/>
              <w:right w:val="nil"/>
            </w:tcBorders>
          </w:tcPr>
          <w:p w:rsidR="00F46DEF" w:rsidRDefault="00FE6371">
            <w:pPr>
              <w:pStyle w:val="TableParagraph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32,507</w:t>
            </w:r>
          </w:p>
        </w:tc>
        <w:tc>
          <w:tcPr>
            <w:tcW w:w="1241" w:type="dxa"/>
            <w:tcBorders>
              <w:top w:val="single" w:sz="16" w:space="0" w:color="000000"/>
              <w:left w:val="nil"/>
              <w:right w:val="nil"/>
            </w:tcBorders>
          </w:tcPr>
          <w:p w:rsidR="00F46DEF" w:rsidRDefault="00FE6371">
            <w:pPr>
              <w:pStyle w:val="TableParagraph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52,554</w:t>
            </w:r>
          </w:p>
        </w:tc>
        <w:tc>
          <w:tcPr>
            <w:tcW w:w="1241" w:type="dxa"/>
            <w:tcBorders>
              <w:top w:val="single" w:sz="16" w:space="0" w:color="000000"/>
              <w:left w:val="nil"/>
              <w:right w:val="nil"/>
            </w:tcBorders>
          </w:tcPr>
          <w:p w:rsidR="00F46DEF" w:rsidRDefault="00FE6371">
            <w:pPr>
              <w:pStyle w:val="TableParagraph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20,815</w:t>
            </w:r>
          </w:p>
        </w:tc>
        <w:tc>
          <w:tcPr>
            <w:tcW w:w="1128" w:type="dxa"/>
            <w:tcBorders>
              <w:top w:val="single" w:sz="16" w:space="0" w:color="000000"/>
              <w:left w:val="nil"/>
              <w:right w:val="nil"/>
            </w:tcBorders>
          </w:tcPr>
          <w:p w:rsidR="00F46DEF" w:rsidRDefault="00FE6371">
            <w:pPr>
              <w:pStyle w:val="TableParagraph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19,705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46DEF"/>
        </w:tc>
      </w:tr>
      <w:tr w:rsidR="00F46DEF">
        <w:trPr>
          <w:trHeight w:hRule="exact" w:val="506"/>
        </w:trPr>
        <w:tc>
          <w:tcPr>
            <w:tcW w:w="4095" w:type="dxa"/>
            <w:gridSpan w:val="2"/>
          </w:tcPr>
          <w:p w:rsidR="00F46DEF" w:rsidRDefault="00FE6371">
            <w:pPr>
              <w:pStyle w:val="TableParagraph"/>
              <w:spacing w:before="102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AGE GROUP MEET EXPENSES</w:t>
            </w:r>
          </w:p>
        </w:tc>
        <w:tc>
          <w:tcPr>
            <w:tcW w:w="1241" w:type="dxa"/>
            <w:tcBorders>
              <w:right w:val="nil"/>
            </w:tcBorders>
          </w:tcPr>
          <w:p w:rsidR="00F46DEF" w:rsidRDefault="00FE6371">
            <w:pPr>
              <w:pStyle w:val="TableParagraph"/>
              <w:spacing w:before="112"/>
              <w:ind w:left="16" w:right="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Kearnes</w:t>
            </w:r>
            <w:proofErr w:type="spellEnd"/>
            <w:r>
              <w:rPr>
                <w:sz w:val="20"/>
              </w:rPr>
              <w:t>, UT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112"/>
              <w:ind w:left="35" w:right="0"/>
              <w:jc w:val="left"/>
              <w:rPr>
                <w:sz w:val="20"/>
              </w:rPr>
            </w:pPr>
            <w:r>
              <w:rPr>
                <w:sz w:val="20"/>
              </w:rPr>
              <w:t>Maui, HI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0" w:line="256" w:lineRule="auto"/>
              <w:ind w:left="36" w:right="0"/>
              <w:jc w:val="left"/>
              <w:rPr>
                <w:sz w:val="20"/>
              </w:rPr>
            </w:pPr>
            <w:r>
              <w:rPr>
                <w:sz w:val="20"/>
              </w:rPr>
              <w:t>Federal Way, WA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F46DEF" w:rsidRDefault="00F46DEF"/>
        </w:tc>
        <w:tc>
          <w:tcPr>
            <w:tcW w:w="1128" w:type="dxa"/>
            <w:tcBorders>
              <w:left w:val="nil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Transportation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3,000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4,641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1,746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3,522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4,546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Lodging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3,000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6,069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2,842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1,053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Per diem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1,700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1,290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1,600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Miscellaneous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2,324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459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Officials' Assistance Programs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8,000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10,578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7,476</w:t>
            </w:r>
          </w:p>
        </w:tc>
        <w:tc>
          <w:tcPr>
            <w:tcW w:w="1241" w:type="dxa"/>
          </w:tcPr>
          <w:p w:rsidR="00F46DEF" w:rsidRDefault="00F46DEF"/>
        </w:tc>
        <w:tc>
          <w:tcPr>
            <w:tcW w:w="1128" w:type="dxa"/>
          </w:tcPr>
          <w:p w:rsidR="00F46DEF" w:rsidRDefault="00F46DEF"/>
        </w:tc>
      </w:tr>
      <w:tr w:rsidR="00F46DEF">
        <w:trPr>
          <w:trHeight w:hRule="exact" w:val="506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spacing w:before="0" w:line="256" w:lineRule="auto"/>
              <w:ind w:left="168" w:right="767" w:firstLine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Age Group Meet Expenses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17,500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25,312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13,523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6,054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spacing w:before="11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6,221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4095" w:type="dxa"/>
            <w:gridSpan w:val="2"/>
          </w:tcPr>
          <w:p w:rsidR="00F46DEF" w:rsidRDefault="00FE6371">
            <w:pPr>
              <w:pStyle w:val="TableParagraph"/>
              <w:spacing w:before="1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SENIOR MEET EXPENSES</w:t>
            </w:r>
          </w:p>
        </w:tc>
        <w:tc>
          <w:tcPr>
            <w:tcW w:w="1241" w:type="dxa"/>
          </w:tcPr>
          <w:p w:rsidR="00F46DEF" w:rsidRDefault="00F46DEF"/>
        </w:tc>
        <w:tc>
          <w:tcPr>
            <w:tcW w:w="1241" w:type="dxa"/>
          </w:tcPr>
          <w:p w:rsidR="00F46DEF" w:rsidRDefault="00F46DEF"/>
        </w:tc>
        <w:tc>
          <w:tcPr>
            <w:tcW w:w="1241" w:type="dxa"/>
          </w:tcPr>
          <w:p w:rsidR="00F46DEF" w:rsidRDefault="00F46DEF"/>
        </w:tc>
        <w:tc>
          <w:tcPr>
            <w:tcW w:w="1241" w:type="dxa"/>
          </w:tcPr>
          <w:p w:rsidR="00F46DEF" w:rsidRDefault="00F46DEF"/>
        </w:tc>
        <w:tc>
          <w:tcPr>
            <w:tcW w:w="1128" w:type="dxa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Transportation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1,697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2,888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1,641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2,236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Lodging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1,200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1,460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1,179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Per diem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1,000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1,040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1,350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1,000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Miscellaneous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896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Officials' Assistance Programs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7,500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1,500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9,405</w:t>
            </w:r>
          </w:p>
        </w:tc>
        <w:tc>
          <w:tcPr>
            <w:tcW w:w="1241" w:type="dxa"/>
          </w:tcPr>
          <w:p w:rsidR="00F46DEF" w:rsidRDefault="00F46DEF"/>
        </w:tc>
        <w:tc>
          <w:tcPr>
            <w:tcW w:w="1128" w:type="dxa"/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</w:tcPr>
          <w:p w:rsidR="00F46DEF" w:rsidRDefault="00F46DEF"/>
        </w:tc>
        <w:tc>
          <w:tcPr>
            <w:tcW w:w="3063" w:type="dxa"/>
          </w:tcPr>
          <w:p w:rsidR="00F46DEF" w:rsidRDefault="00FE6371">
            <w:pPr>
              <w:pStyle w:val="TableParagraph"/>
              <w:ind w:left="395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Senior Meet Expenses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12,450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6,353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14,762</w:t>
            </w:r>
          </w:p>
        </w:tc>
        <w:tc>
          <w:tcPr>
            <w:tcW w:w="1241" w:type="dxa"/>
          </w:tcPr>
          <w:p w:rsidR="00F46DEF" w:rsidRDefault="00FE6371">
            <w:pPr>
              <w:pStyle w:val="TableParagraph"/>
              <w:ind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2,991</w:t>
            </w:r>
          </w:p>
        </w:tc>
        <w:tc>
          <w:tcPr>
            <w:tcW w:w="1128" w:type="dxa"/>
          </w:tcPr>
          <w:p w:rsidR="00F46DEF" w:rsidRDefault="00FE637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3,700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</w:tcPr>
          <w:p w:rsidR="00F46DEF" w:rsidRDefault="00F46DEF"/>
        </w:tc>
      </w:tr>
    </w:tbl>
    <w:p w:rsidR="00F46DEF" w:rsidRDefault="00F46DEF">
      <w:pPr>
        <w:sectPr w:rsidR="00F46DE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060" w:right="880" w:bottom="280" w:left="88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32"/>
        <w:gridCol w:w="3063"/>
        <w:gridCol w:w="1241"/>
        <w:gridCol w:w="1241"/>
        <w:gridCol w:w="1241"/>
        <w:gridCol w:w="1242"/>
        <w:gridCol w:w="1128"/>
      </w:tblGrid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OTHER EXPENSES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213" w:right="-2"/>
              <w:jc w:val="left"/>
              <w:rPr>
                <w:sz w:val="20"/>
              </w:rPr>
            </w:pPr>
            <w:r>
              <w:rPr>
                <w:sz w:val="20"/>
              </w:rPr>
              <w:t>General Chairs Workshop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2,500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2,859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213" w:right="-2"/>
              <w:jc w:val="left"/>
              <w:rPr>
                <w:sz w:val="20"/>
              </w:rPr>
            </w:pPr>
            <w:r>
              <w:rPr>
                <w:sz w:val="20"/>
              </w:rPr>
              <w:t>Western Zone Board of Review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16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134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213" w:right="-2"/>
              <w:jc w:val="left"/>
              <w:rPr>
                <w:sz w:val="20"/>
              </w:rPr>
            </w:pPr>
            <w:r>
              <w:rPr>
                <w:sz w:val="20"/>
              </w:rPr>
              <w:t>Diversity Camp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10,000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16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9,361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213" w:right="-2"/>
              <w:jc w:val="left"/>
              <w:rPr>
                <w:sz w:val="20"/>
              </w:rPr>
            </w:pPr>
            <w:r>
              <w:rPr>
                <w:sz w:val="20"/>
              </w:rPr>
              <w:t>Convention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5,000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4095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213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Other Expenses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76"/>
              <w:rPr>
                <w:b/>
                <w:sz w:val="20"/>
              </w:rPr>
            </w:pPr>
            <w:r>
              <w:rPr>
                <w:b/>
                <w:sz w:val="20"/>
              </w:rPr>
              <w:t>17,500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76"/>
              <w:rPr>
                <w:b/>
                <w:sz w:val="20"/>
              </w:rPr>
            </w:pPr>
            <w:r>
              <w:rPr>
                <w:b/>
                <w:sz w:val="20"/>
              </w:rPr>
              <w:t>2,993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77"/>
              <w:rPr>
                <w:b/>
                <w:sz w:val="20"/>
              </w:rPr>
            </w:pPr>
            <w:r>
              <w:rPr>
                <w:b/>
                <w:sz w:val="20"/>
              </w:rPr>
              <w:t>9,361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27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27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4095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35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Expenses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47,450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34,658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37,646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sz w:val="20"/>
              </w:rPr>
              <w:t>9,045</w:t>
            </w:r>
          </w:p>
        </w:tc>
        <w:tc>
          <w:tcPr>
            <w:tcW w:w="112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sz w:val="20"/>
              </w:rPr>
              <w:t>9,921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left="232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Net Income (Loss)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(1,700)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(2,151)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14,908</w:t>
            </w:r>
          </w:p>
        </w:tc>
        <w:tc>
          <w:tcPr>
            <w:tcW w:w="1241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w w:val="95"/>
                <w:sz w:val="20"/>
              </w:rPr>
              <w:t>11,770</w:t>
            </w:r>
          </w:p>
        </w:tc>
        <w:tc>
          <w:tcPr>
            <w:tcW w:w="112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F46DEF" w:rsidRDefault="00FE6371">
            <w:pPr>
              <w:pStyle w:val="TableParagraph"/>
              <w:spacing w:before="1"/>
              <w:ind w:right="180"/>
              <w:rPr>
                <w:sz w:val="20"/>
              </w:rPr>
            </w:pPr>
            <w:r>
              <w:rPr>
                <w:sz w:val="20"/>
              </w:rPr>
              <w:t>9,784</w:t>
            </w:r>
          </w:p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188" w:type="dxa"/>
            <w:gridSpan w:val="7"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16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</w:p>
        </w:tc>
      </w:tr>
      <w:tr w:rsidR="00F46DEF">
        <w:trPr>
          <w:trHeight w:hRule="exact" w:val="313"/>
        </w:trPr>
        <w:tc>
          <w:tcPr>
            <w:tcW w:w="4095" w:type="dxa"/>
            <w:gridSpan w:val="2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8" w:lineRule="exact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8" w:lineRule="exact"/>
              <w:ind w:left="401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2015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8" w:lineRule="exact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2014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8" w:lineRule="exact"/>
              <w:ind w:left="40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2013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8" w:lineRule="exact"/>
              <w:ind w:left="345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2012</w:t>
            </w:r>
          </w:p>
        </w:tc>
      </w:tr>
      <w:tr w:rsidR="00F46DEF">
        <w:trPr>
          <w:trHeight w:hRule="exact" w:val="283"/>
        </w:trPr>
        <w:tc>
          <w:tcPr>
            <w:tcW w:w="4095" w:type="dxa"/>
            <w:gridSpan w:val="2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307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Budget</w:t>
            </w:r>
          </w:p>
        </w:tc>
        <w:tc>
          <w:tcPr>
            <w:tcW w:w="1241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241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241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338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  <w:tc>
          <w:tcPr>
            <w:tcW w:w="1128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283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168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Age Group Profit/Loss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500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364" w:right="0"/>
              <w:jc w:val="left"/>
              <w:rPr>
                <w:sz w:val="20"/>
              </w:rPr>
            </w:pPr>
            <w:r>
              <w:rPr>
                <w:sz w:val="20"/>
              </w:rPr>
              <w:t>(11,871)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(305)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2,000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3,549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168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Senior Meet Profit/Loss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5,050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12,245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9,316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9,483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5,948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168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Other Profit/Loss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(7,250)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(2,525)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5,897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287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287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left="395" w:right="-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OVERALL PROFIT/LOSS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ind w:right="160"/>
              <w:rPr>
                <w:sz w:val="20"/>
              </w:rPr>
            </w:pPr>
            <w:r>
              <w:rPr>
                <w:w w:val="95"/>
                <w:sz w:val="20"/>
              </w:rPr>
              <w:t>(1,700)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(2,151)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14,908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11,770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9,784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595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3"/>
        </w:trPr>
        <w:tc>
          <w:tcPr>
            <w:tcW w:w="10188" w:type="dxa"/>
            <w:gridSpan w:val="7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29" w:lineRule="exact"/>
              <w:ind w:left="2685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WESTERN ZONE DEPOSIT ACCOUNT with USA SWIMMING</w:t>
            </w:r>
          </w:p>
        </w:tc>
      </w:tr>
      <w:tr w:rsidR="00F46DEF">
        <w:trPr>
          <w:trHeight w:hRule="exact" w:val="292"/>
        </w:trPr>
        <w:tc>
          <w:tcPr>
            <w:tcW w:w="10188" w:type="dxa"/>
            <w:gridSpan w:val="7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43" w:lineRule="exact"/>
              <w:ind w:left="4641" w:right="46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29-Sep-15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2"/>
              <w:ind w:left="168" w:right="-2"/>
              <w:jc w:val="left"/>
              <w:rPr>
                <w:sz w:val="20"/>
              </w:rPr>
            </w:pPr>
            <w:r>
              <w:rPr>
                <w:sz w:val="20"/>
              </w:rPr>
              <w:t>Balance as of 9/1/2014</w:t>
            </w:r>
          </w:p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5"/>
                <w:sz w:val="20"/>
              </w:rPr>
              <w:t>41,847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8028" w:type="dxa"/>
            <w:gridSpan w:val="5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168" w:right="0"/>
              <w:jc w:val="left"/>
              <w:rPr>
                <w:sz w:val="20"/>
              </w:rPr>
            </w:pPr>
            <w:r>
              <w:rPr>
                <w:sz w:val="20"/>
              </w:rPr>
              <w:t>Balance as of September 23, 2015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41,370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8028" w:type="dxa"/>
            <w:gridSpan w:val="5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396" w:right="0"/>
              <w:jc w:val="left"/>
              <w:rPr>
                <w:sz w:val="20"/>
              </w:rPr>
            </w:pPr>
            <w:r>
              <w:rPr>
                <w:sz w:val="20"/>
              </w:rPr>
              <w:t>Plus Senior Meet Fees not yet deposited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18,598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8028" w:type="dxa"/>
            <w:gridSpan w:val="5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0" w:line="236" w:lineRule="exact"/>
              <w:ind w:left="624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E6371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59,968</w:t>
            </w:r>
          </w:p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  <w:tr w:rsidR="00F46DEF">
        <w:trPr>
          <w:trHeight w:hRule="exact" w:val="305"/>
        </w:trPr>
        <w:tc>
          <w:tcPr>
            <w:tcW w:w="103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3063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241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  <w:tc>
          <w:tcPr>
            <w:tcW w:w="112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F46DEF" w:rsidRDefault="00F46DEF"/>
        </w:tc>
      </w:tr>
    </w:tbl>
    <w:p w:rsidR="00F46DEF" w:rsidRDefault="00F46DEF">
      <w:pPr>
        <w:sectPr w:rsidR="00F46DEF">
          <w:pgSz w:w="12240" w:h="15840"/>
          <w:pgMar w:top="1080" w:right="880" w:bottom="280" w:left="880" w:header="720" w:footer="720" w:gutter="0"/>
          <w:cols w:space="720"/>
        </w:sect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spacing w:before="10"/>
        <w:rPr>
          <w:rFonts w:ascii="Times New Roman"/>
          <w:b w:val="0"/>
          <w:sz w:val="15"/>
        </w:rPr>
      </w:pPr>
    </w:p>
    <w:tbl>
      <w:tblPr>
        <w:tblW w:w="0" w:type="auto"/>
        <w:tblInd w:w="2374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5" w:space="0" w:color="000000"/>
          <w:insideV w:val="single" w:sz="15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23"/>
        <w:gridCol w:w="1159"/>
        <w:gridCol w:w="2260"/>
      </w:tblGrid>
      <w:tr w:rsidR="00F46DEF">
        <w:trPr>
          <w:trHeight w:hRule="exact" w:val="311"/>
        </w:trPr>
        <w:tc>
          <w:tcPr>
            <w:tcW w:w="4742" w:type="dxa"/>
            <w:gridSpan w:val="3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0" w:line="253" w:lineRule="exact"/>
              <w:ind w:left="1342" w:right="0"/>
              <w:jc w:val="left"/>
              <w:rPr>
                <w:b/>
              </w:rPr>
            </w:pPr>
            <w:r>
              <w:rPr>
                <w:b/>
              </w:rPr>
              <w:t>Mentor Program</w:t>
            </w:r>
          </w:p>
        </w:tc>
      </w:tr>
      <w:tr w:rsidR="00F46DEF">
        <w:trPr>
          <w:trHeight w:hRule="exact" w:val="305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36"/>
            </w:pPr>
            <w: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38" w:right="0"/>
              <w:jc w:val="left"/>
            </w:pPr>
            <w:r>
              <w:t>Revenue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72" w:right="0"/>
              <w:jc w:val="left"/>
            </w:pPr>
            <w:r>
              <w:t>Expense</w:t>
            </w:r>
          </w:p>
        </w:tc>
      </w:tr>
      <w:tr w:rsidR="00F46DEF">
        <w:trPr>
          <w:trHeight w:hRule="exact" w:val="406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Age Group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3,835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8,578</w:t>
            </w:r>
          </w:p>
        </w:tc>
      </w:tr>
      <w:tr w:rsidR="00F46DEF">
        <w:trPr>
          <w:trHeight w:hRule="exact" w:val="710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99"/>
              <w:ind w:left="19" w:right="0"/>
              <w:jc w:val="left"/>
            </w:pPr>
            <w:r>
              <w:t>Senior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99"/>
              <w:ind w:right="70"/>
            </w:pPr>
            <w:r>
              <w:t>5,654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99"/>
              <w:ind w:right="513"/>
              <w:jc w:val="center"/>
            </w:pPr>
            <w:r>
              <w:t>-</w:t>
            </w:r>
          </w:p>
        </w:tc>
      </w:tr>
      <w:tr w:rsidR="00F46DEF">
        <w:trPr>
          <w:trHeight w:hRule="exact" w:val="610"/>
        </w:trPr>
        <w:tc>
          <w:tcPr>
            <w:tcW w:w="4742" w:type="dxa"/>
            <w:gridSpan w:val="3"/>
            <w:tcBorders>
              <w:top w:val="nil"/>
              <w:bottom w:val="nil"/>
            </w:tcBorders>
          </w:tcPr>
          <w:p w:rsidR="00F46DEF" w:rsidRDefault="00F46DEF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</w:rPr>
            </w:pPr>
          </w:p>
          <w:p w:rsidR="00F46DEF" w:rsidRDefault="00FE6371">
            <w:pPr>
              <w:pStyle w:val="TableParagraph"/>
              <w:spacing w:before="1"/>
              <w:ind w:left="19" w:right="0"/>
              <w:jc w:val="left"/>
            </w:pPr>
            <w:r>
              <w:t>2016 (projection)</w:t>
            </w:r>
          </w:p>
        </w:tc>
      </w:tr>
      <w:tr w:rsidR="00F46DEF">
        <w:trPr>
          <w:trHeight w:hRule="exact" w:val="305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Age Group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8,000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7,670</w:t>
            </w:r>
          </w:p>
        </w:tc>
      </w:tr>
      <w:tr w:rsidR="00F46DEF">
        <w:trPr>
          <w:trHeight w:hRule="exact" w:val="299"/>
        </w:trPr>
        <w:tc>
          <w:tcPr>
            <w:tcW w:w="1323" w:type="dxa"/>
            <w:tcBorders>
              <w:top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Senior</w:t>
            </w: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1"/>
            </w:pPr>
            <w:r>
              <w:t>11,000</w:t>
            </w:r>
          </w:p>
        </w:tc>
        <w:tc>
          <w:tcPr>
            <w:tcW w:w="2260" w:type="dxa"/>
            <w:tcBorders>
              <w:top w:val="nil"/>
              <w:lef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11,308</w:t>
            </w:r>
          </w:p>
        </w:tc>
      </w:tr>
      <w:tr w:rsidR="00F46DEF">
        <w:trPr>
          <w:trHeight w:hRule="exact" w:val="811"/>
        </w:trPr>
        <w:tc>
          <w:tcPr>
            <w:tcW w:w="1323" w:type="dxa"/>
            <w:tcBorders>
              <w:left w:val="nil"/>
              <w:right w:val="nil"/>
            </w:tcBorders>
          </w:tcPr>
          <w:p w:rsidR="00F46DEF" w:rsidRDefault="00F46DEF"/>
        </w:tc>
        <w:tc>
          <w:tcPr>
            <w:tcW w:w="1159" w:type="dxa"/>
            <w:tcBorders>
              <w:left w:val="nil"/>
              <w:right w:val="nil"/>
            </w:tcBorders>
          </w:tcPr>
          <w:p w:rsidR="00F46DEF" w:rsidRDefault="00F46DEF"/>
        </w:tc>
        <w:tc>
          <w:tcPr>
            <w:tcW w:w="2260" w:type="dxa"/>
            <w:tcBorders>
              <w:left w:val="nil"/>
              <w:right w:val="nil"/>
            </w:tcBorders>
          </w:tcPr>
          <w:p w:rsidR="00F46DEF" w:rsidRDefault="00F46DEF"/>
        </w:tc>
      </w:tr>
      <w:tr w:rsidR="00F46DEF">
        <w:trPr>
          <w:trHeight w:hRule="exact" w:val="311"/>
        </w:trPr>
        <w:tc>
          <w:tcPr>
            <w:tcW w:w="4742" w:type="dxa"/>
            <w:gridSpan w:val="3"/>
            <w:tcBorders>
              <w:bottom w:val="nil"/>
            </w:tcBorders>
          </w:tcPr>
          <w:p w:rsidR="00F46DEF" w:rsidRDefault="00FE6371">
            <w:pPr>
              <w:pStyle w:val="TableParagraph"/>
              <w:spacing w:before="0" w:line="253" w:lineRule="exact"/>
              <w:ind w:left="1411" w:right="0"/>
              <w:jc w:val="left"/>
              <w:rPr>
                <w:b/>
              </w:rPr>
            </w:pPr>
            <w:r>
              <w:rPr>
                <w:b/>
              </w:rPr>
              <w:t>Reimbursement Program</w:t>
            </w:r>
          </w:p>
        </w:tc>
      </w:tr>
      <w:tr w:rsidR="00F46DEF">
        <w:trPr>
          <w:trHeight w:hRule="exact" w:val="305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36"/>
            </w:pPr>
            <w: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05" w:right="0"/>
              <w:jc w:val="left"/>
            </w:pPr>
            <w:r>
              <w:t>Revenue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40" w:right="0"/>
              <w:jc w:val="left"/>
            </w:pPr>
            <w:r>
              <w:t>Expense</w:t>
            </w:r>
          </w:p>
        </w:tc>
      </w:tr>
      <w:tr w:rsidR="00F46DEF">
        <w:trPr>
          <w:trHeight w:hRule="exact" w:val="305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Age Group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2,402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2,000</w:t>
            </w:r>
          </w:p>
        </w:tc>
      </w:tr>
      <w:tr w:rsidR="00F46DEF">
        <w:trPr>
          <w:trHeight w:hRule="exact" w:val="457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Senior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3,236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1,500</w:t>
            </w:r>
          </w:p>
        </w:tc>
      </w:tr>
      <w:tr w:rsidR="00F46DEF">
        <w:trPr>
          <w:trHeight w:hRule="exact" w:val="457"/>
        </w:trPr>
        <w:tc>
          <w:tcPr>
            <w:tcW w:w="4742" w:type="dxa"/>
            <w:gridSpan w:val="3"/>
            <w:tcBorders>
              <w:top w:val="nil"/>
              <w:bottom w:val="nil"/>
            </w:tcBorders>
          </w:tcPr>
          <w:p w:rsidR="00F46DEF" w:rsidRDefault="00FE6371">
            <w:pPr>
              <w:pStyle w:val="TableParagraph"/>
              <w:spacing w:before="150"/>
              <w:ind w:left="19" w:right="0"/>
              <w:jc w:val="left"/>
            </w:pPr>
            <w:r>
              <w:t>2016 (projection)</w:t>
            </w:r>
          </w:p>
        </w:tc>
      </w:tr>
      <w:tr w:rsidR="00F46DEF">
        <w:trPr>
          <w:trHeight w:hRule="exact" w:val="305"/>
        </w:trPr>
        <w:tc>
          <w:tcPr>
            <w:tcW w:w="1323" w:type="dxa"/>
            <w:tcBorders>
              <w:top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Age Group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2,500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2,402</w:t>
            </w:r>
          </w:p>
        </w:tc>
      </w:tr>
      <w:tr w:rsidR="00F46DEF">
        <w:trPr>
          <w:trHeight w:hRule="exact" w:val="299"/>
        </w:trPr>
        <w:tc>
          <w:tcPr>
            <w:tcW w:w="1323" w:type="dxa"/>
            <w:tcBorders>
              <w:top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left="19" w:right="0"/>
              <w:jc w:val="left"/>
            </w:pPr>
            <w:r>
              <w:t>Senior</w:t>
            </w: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70"/>
            </w:pPr>
            <w:r>
              <w:t>3,000</w:t>
            </w:r>
          </w:p>
        </w:tc>
        <w:tc>
          <w:tcPr>
            <w:tcW w:w="2260" w:type="dxa"/>
            <w:tcBorders>
              <w:top w:val="nil"/>
              <w:left w:val="nil"/>
            </w:tcBorders>
          </w:tcPr>
          <w:p w:rsidR="00F46DEF" w:rsidRDefault="00FE6371">
            <w:pPr>
              <w:pStyle w:val="TableParagraph"/>
              <w:spacing w:before="0" w:line="267" w:lineRule="exact"/>
              <w:ind w:right="1118"/>
            </w:pPr>
            <w:r>
              <w:t>3,236</w:t>
            </w:r>
          </w:p>
        </w:tc>
      </w:tr>
    </w:tbl>
    <w:p w:rsidR="00F46DEF" w:rsidRDefault="00F46DEF">
      <w:pPr>
        <w:spacing w:line="267" w:lineRule="exact"/>
        <w:sectPr w:rsidR="00F46DEF">
          <w:pgSz w:w="12240" w:h="15840"/>
          <w:pgMar w:top="1500" w:right="1720" w:bottom="280" w:left="1720" w:header="720" w:footer="720" w:gutter="0"/>
          <w:cols w:space="720"/>
        </w:sect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0"/>
        </w:rPr>
      </w:pPr>
    </w:p>
    <w:p w:rsidR="00F46DEF" w:rsidRDefault="00F46DEF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10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4"/>
      </w:tblGrid>
      <w:tr w:rsidR="00F46DEF">
        <w:trPr>
          <w:trHeight w:hRule="exact" w:val="263"/>
        </w:trPr>
        <w:tc>
          <w:tcPr>
            <w:tcW w:w="964" w:type="dxa"/>
          </w:tcPr>
          <w:p w:rsidR="00F46DEF" w:rsidRDefault="00FE6371">
            <w:pPr>
              <w:pStyle w:val="TableParagraph"/>
              <w:spacing w:before="0" w:line="225" w:lineRule="exact"/>
              <w:ind w:left="200" w:right="0"/>
              <w:jc w:val="left"/>
            </w:pPr>
            <w:r>
              <w:t>39696</w:t>
            </w:r>
          </w:p>
        </w:tc>
      </w:tr>
      <w:tr w:rsidR="00F46DEF">
        <w:trPr>
          <w:trHeight w:hRule="exact" w:val="263"/>
        </w:trPr>
        <w:tc>
          <w:tcPr>
            <w:tcW w:w="964" w:type="dxa"/>
          </w:tcPr>
          <w:p w:rsidR="00F46DEF" w:rsidRDefault="00FE6371">
            <w:pPr>
              <w:pStyle w:val="TableParagraph"/>
              <w:spacing w:before="0" w:line="267" w:lineRule="exact"/>
              <w:ind w:left="257" w:right="0"/>
              <w:jc w:val="left"/>
            </w:pPr>
            <w:r>
              <w:t>1,674</w:t>
            </w:r>
          </w:p>
        </w:tc>
      </w:tr>
    </w:tbl>
    <w:p w:rsidR="00FE6371" w:rsidRDefault="00FE6371"/>
    <w:sectPr w:rsidR="00FE6371" w:rsidSect="00F46DEF">
      <w:pgSz w:w="12240" w:h="15840"/>
      <w:pgMar w:top="1500" w:right="1720" w:bottom="280" w:left="11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371" w:rsidRDefault="00FE6371" w:rsidP="00CF0DEF">
      <w:r>
        <w:separator/>
      </w:r>
    </w:p>
  </w:endnote>
  <w:endnote w:type="continuationSeparator" w:id="0">
    <w:p w:rsidR="00FE6371" w:rsidRDefault="00FE6371" w:rsidP="00CF0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371" w:rsidRDefault="00FE6371" w:rsidP="00CF0DEF">
      <w:r>
        <w:separator/>
      </w:r>
    </w:p>
  </w:footnote>
  <w:footnote w:type="continuationSeparator" w:id="0">
    <w:p w:rsidR="00FE6371" w:rsidRDefault="00FE6371" w:rsidP="00CF0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Header"/>
    </w:pPr>
    <w:r>
      <w:tab/>
    </w:r>
    <w:r>
      <w:tab/>
    </w:r>
    <w:r>
      <w:t>Attachment 3</w:t>
    </w:r>
  </w:p>
  <w:p w:rsidR="00CF0DEF" w:rsidRDefault="00CF0DE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DEF" w:rsidRDefault="00CF0D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F46DEF"/>
    <w:rsid w:val="00CF0DEF"/>
    <w:rsid w:val="00F46DEF"/>
    <w:rsid w:val="00FE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46DE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46DEF"/>
    <w:rPr>
      <w:b/>
      <w:bCs/>
    </w:rPr>
  </w:style>
  <w:style w:type="paragraph" w:styleId="ListParagraph">
    <w:name w:val="List Paragraph"/>
    <w:basedOn w:val="Normal"/>
    <w:uiPriority w:val="1"/>
    <w:qFormat/>
    <w:rsid w:val="00F46DEF"/>
  </w:style>
  <w:style w:type="paragraph" w:customStyle="1" w:styleId="TableParagraph">
    <w:name w:val="Table Paragraph"/>
    <w:basedOn w:val="Normal"/>
    <w:uiPriority w:val="1"/>
    <w:qFormat/>
    <w:rsid w:val="00F46DEF"/>
    <w:pPr>
      <w:spacing w:before="11"/>
      <w:ind w:right="161"/>
      <w:jc w:val="right"/>
    </w:pPr>
  </w:style>
  <w:style w:type="paragraph" w:styleId="Header">
    <w:name w:val="header"/>
    <w:basedOn w:val="Normal"/>
    <w:link w:val="HeaderChar"/>
    <w:uiPriority w:val="99"/>
    <w:unhideWhenUsed/>
    <w:rsid w:val="00CF0D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0DE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CF0D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DEF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D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D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Coddington</dc:creator>
  <cp:lastModifiedBy>Baldwin</cp:lastModifiedBy>
  <cp:revision>2</cp:revision>
  <dcterms:created xsi:type="dcterms:W3CDTF">2016-04-18T19:11:00Z</dcterms:created>
  <dcterms:modified xsi:type="dcterms:W3CDTF">2016-04-20T23:54:00Z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2016-04-18T00:00:00Z</vt:filetime>
  </property>
</Properties>
</file>